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firstLine="5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Компенсация расходов на оплату жилых помещений, отопления, освещения  </w:t>
      </w:r>
      <w:r>
        <w:rPr>
          <w:b/>
          <w:bCs/>
          <w:sz w:val="24"/>
          <w:szCs w:val="24"/>
        </w:rPr>
        <w:t>и услуг по обращению с твердыми коммунальными отходами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педагогическим работникам, перешедшим на пенсию.</w:t>
      </w:r>
    </w:p>
    <w:p>
      <w:pPr>
        <w:pStyle w:val="Normal"/>
        <w:widowControl w:val="false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Нормативный акт: </w:t>
      </w:r>
      <w:r>
        <w:rPr>
          <w:bCs/>
          <w:sz w:val="22"/>
          <w:szCs w:val="22"/>
        </w:rPr>
        <w:t>Закон Челябинской области от 18 декабря 2014г. № 89-ЗО</w:t>
      </w:r>
      <w:r>
        <w:rPr>
          <w:sz w:val="22"/>
          <w:szCs w:val="22"/>
        </w:rPr>
        <w:t xml:space="preserve"> «</w:t>
      </w:r>
      <w:r>
        <w:rPr>
          <w:bCs/>
          <w:sz w:val="22"/>
          <w:szCs w:val="22"/>
        </w:rPr>
        <w:t>О возмещении расходов на оплату жилых помещений, отопления и освещения педагогическим работникам областных государственных и муниципальных образовательных организаций, проживающим и работающим в сельских населенных пунктах, рабочих поселках (поселках городского типа) Челябинской области».</w:t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Возмещение расходов на оплату жилых помещений, отопления, освещения </w:t>
      </w:r>
      <w:r>
        <w:rPr>
          <w:sz w:val="22"/>
          <w:szCs w:val="22"/>
        </w:rPr>
        <w:t>и услуг по обращению с твердыми коммунальными отходами</w:t>
      </w:r>
      <w:r>
        <w:rPr>
          <w:sz w:val="22"/>
          <w:szCs w:val="22"/>
        </w:rPr>
        <w:t xml:space="preserve"> педагогическим работникам и педагогическим работникам, перешедшим на пенсию, осуществляется в форме компенсации расходов на оплату жилых помещений, отопления 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 освещения </w:t>
      </w:r>
      <w:r>
        <w:rPr>
          <w:sz w:val="22"/>
          <w:szCs w:val="22"/>
        </w:rPr>
        <w:t>и услуг по обращению с твердыми коммунальными отходами</w:t>
      </w:r>
      <w:r>
        <w:rPr>
          <w:sz w:val="22"/>
          <w:szCs w:val="22"/>
        </w:rPr>
        <w:t xml:space="preserve"> (далее - компенсация расходов).</w:t>
      </w:r>
    </w:p>
    <w:p>
      <w:pPr>
        <w:pStyle w:val="Normal"/>
        <w:widowControl w:val="false"/>
        <w:ind w:firstLine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Педагогическим работникам, перешедшим на пенсию</w:t>
      </w:r>
      <w:r>
        <w:rPr>
          <w:sz w:val="22"/>
          <w:szCs w:val="22"/>
        </w:rPr>
        <w:t xml:space="preserve">, компенсация расходов осуществляется в размере </w:t>
      </w:r>
      <w:r>
        <w:rPr>
          <w:b/>
          <w:sz w:val="22"/>
          <w:szCs w:val="22"/>
        </w:rPr>
        <w:t>100 процентов</w:t>
      </w:r>
      <w:r>
        <w:rPr>
          <w:sz w:val="22"/>
          <w:szCs w:val="22"/>
        </w:rPr>
        <w:t xml:space="preserve"> оплаты </w:t>
      </w:r>
      <w:r>
        <w:rPr>
          <w:sz w:val="22"/>
          <w:szCs w:val="22"/>
        </w:rPr>
        <w:t>жилых</w:t>
      </w:r>
      <w:r>
        <w:rPr>
          <w:sz w:val="22"/>
          <w:szCs w:val="22"/>
        </w:rPr>
        <w:t xml:space="preserve"> помещений, отопления, освещения </w:t>
      </w:r>
      <w:r>
        <w:rPr>
          <w:sz w:val="22"/>
          <w:szCs w:val="22"/>
        </w:rPr>
        <w:t>и услуг по обращению с твердыми коммунальными отходами</w:t>
      </w:r>
      <w:r>
        <w:rPr>
          <w:sz w:val="22"/>
          <w:szCs w:val="22"/>
        </w:rPr>
        <w:t>.</w:t>
      </w:r>
    </w:p>
    <w:p>
      <w:pPr>
        <w:pStyle w:val="Normal"/>
        <w:widowControl w:val="false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При наличии у педагогического работника, перешедшего на пенсию, права на получение компенсации расходов по нескольким основаниям компенсация расходов осуществляется по одному из оснований по выбору гражданина.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Педагогическим работникам, перешедшим на пенсию, впервые приобретшим право на компенсацию расходов либо изменившим место жительства (пребывания), компенсация расходов назначается с месяца подачи заявления после получения органами социальной защиты населения всех необходимых документов.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Педагогическому работнику, перешедшему на пенсию, при этом работающему в областной государственной или муниципальной образовательной организации, расположенной в сельской местности, рабочем поселке (поселке городского типа), компенсация расходов осуществляется </w:t>
      </w:r>
      <w:r>
        <w:rPr>
          <w:rFonts w:cs="Times New Roman" w:ascii="Times New Roman" w:hAnsi="Times New Roman"/>
          <w:b/>
          <w:sz w:val="22"/>
          <w:szCs w:val="22"/>
        </w:rPr>
        <w:t>по месту работы.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Педагогические работники, перешедшие на пенсию, которые приобрели право на компенсацию расходов впервые либо изменили место жительства (пребывания), в целях получения компенсации расходов представляют </w:t>
      </w:r>
      <w:r>
        <w:rPr>
          <w:rFonts w:cs="Times New Roman" w:ascii="Times New Roman" w:hAnsi="Times New Roman"/>
          <w:b/>
          <w:sz w:val="22"/>
          <w:szCs w:val="22"/>
        </w:rPr>
        <w:t xml:space="preserve">в органы социальной защиты населения по месту жительства </w:t>
      </w:r>
      <w:r>
        <w:rPr>
          <w:rFonts w:cs="Times New Roman" w:ascii="Times New Roman" w:hAnsi="Times New Roman"/>
          <w:sz w:val="22"/>
          <w:szCs w:val="22"/>
        </w:rPr>
        <w:t xml:space="preserve">или по месту пребывания следующие </w:t>
      </w:r>
      <w:r>
        <w:rPr>
          <w:rFonts w:cs="Times New Roman" w:ascii="Times New Roman" w:hAnsi="Times New Roman"/>
          <w:b/>
          <w:sz w:val="22"/>
          <w:szCs w:val="22"/>
        </w:rPr>
        <w:t>документы: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1) заявление о предоставлении компенсации расходов с указанием способа получения сумм возмещения (через кредитную организацию или через отделение федеральной почтовой связи);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2) копию документа, удостоверяющего личность;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3) копию пенсионного удостоверения либо справку о назначении (установлении) пенсии, выданную территориальным органом Пенсионного фонда Российской Федерации;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4) документ о регистрации в жилом помещении, за которое начисляются платежи за жилое помещение, отопление и освещение;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5) справку образовательной организации по последнему месту работы о наличии стажа работы в областных государственных и муниципальных образовательных организациях</w:t>
      </w:r>
      <w:r>
        <w:rPr>
          <w:rFonts w:cs="Times New Roman" w:ascii="Times New Roman" w:hAnsi="Times New Roman"/>
          <w:sz w:val="22"/>
          <w:szCs w:val="22"/>
        </w:rPr>
        <w:t>, расположенных в сельских населенных пунктах и рабочих поселках (поселках городского типа) Челябинской области, не менее 10 лет и о получении мер социальной поддержки по оплате жилых помещений, отопления и освещения на момент перехода на пенсию (для педагогических работников, перешедших на пенсию, которые приобрели право на компенсацию расходов впервые).</w:t>
      </w:r>
    </w:p>
    <w:p>
      <w:pPr>
        <w:pStyle w:val="Style20"/>
        <w:spacing w:before="0" w:after="0"/>
        <w:ind w:left="0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>
        <w:rPr>
          <w:bCs/>
          <w:sz w:val="22"/>
          <w:szCs w:val="22"/>
        </w:rPr>
        <w:t xml:space="preserve">Если заявитель не предоставил документы указанные в п. 3 и 4, то УСЗН </w:t>
      </w:r>
      <w:r>
        <w:rPr>
          <w:sz w:val="22"/>
          <w:szCs w:val="22"/>
        </w:rPr>
        <w:t>запрашивает их самостоятельно с использованием межведомственного информационного взаимодействия.</w:t>
      </w:r>
    </w:p>
    <w:p>
      <w:pPr>
        <w:pStyle w:val="Style20"/>
        <w:spacing w:before="0" w:after="0"/>
        <w:ind w:left="0" w:hanging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</w:p>
    <w:p>
      <w:pPr>
        <w:pStyle w:val="Style20"/>
        <w:spacing w:before="0" w:after="0"/>
        <w:ind w:left="0"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Консультации</w:t>
      </w:r>
      <w:r>
        <w:rPr>
          <w:bCs/>
          <w:sz w:val="22"/>
          <w:szCs w:val="22"/>
        </w:rPr>
        <w:t xml:space="preserve"> возможно получить в отделе субсидии УСЗН администрации Сосновского муниципального района, кабинет № 3 </w:t>
      </w:r>
      <w:r>
        <w:rPr>
          <w:bCs/>
          <w:sz w:val="22"/>
          <w:szCs w:val="22"/>
        </w:rPr>
        <w:t>по адресу</w:t>
      </w:r>
      <w:r>
        <w:rPr>
          <w:bCs/>
          <w:sz w:val="22"/>
          <w:szCs w:val="22"/>
        </w:rPr>
        <w:t xml:space="preserve">: с. Долгодеревенское ул. Свердловская, д.2 в, 7н.п. </w:t>
      </w:r>
    </w:p>
    <w:p>
      <w:pPr>
        <w:pStyle w:val="Style20"/>
        <w:spacing w:before="0" w:after="0"/>
        <w:ind w:left="0" w:hanging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Приемные дни</w:t>
      </w:r>
      <w:r>
        <w:rPr>
          <w:bCs/>
          <w:sz w:val="22"/>
          <w:szCs w:val="22"/>
        </w:rPr>
        <w:t xml:space="preserve">: понедельник, вторник, среда с 9.00 до 17.00 ч., перерыв с 13.00 до 14.00 ч., </w:t>
      </w:r>
      <w:r>
        <w:rPr>
          <w:sz w:val="22"/>
          <w:szCs w:val="22"/>
        </w:rPr>
        <w:t xml:space="preserve"> </w:t>
      </w:r>
    </w:p>
    <w:p>
      <w:pPr>
        <w:pStyle w:val="Style20"/>
        <w:spacing w:before="0" w:after="0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>
      <w:pPr>
        <w:pStyle w:val="Style20"/>
        <w:spacing w:before="0" w:after="0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Т</w:t>
      </w:r>
      <w:r>
        <w:rPr>
          <w:b/>
          <w:bCs/>
          <w:sz w:val="22"/>
          <w:szCs w:val="22"/>
        </w:rPr>
        <w:t xml:space="preserve">елефон: </w:t>
      </w:r>
      <w:r>
        <w:rPr>
          <w:sz w:val="22"/>
          <w:szCs w:val="22"/>
        </w:rPr>
        <w:t xml:space="preserve">8 (35144) </w:t>
      </w:r>
      <w:r>
        <w:rPr>
          <w:sz w:val="22"/>
          <w:szCs w:val="22"/>
        </w:rPr>
        <w:t>4-53-00, дополнительный 4</w:t>
      </w:r>
      <w:r>
        <w:rPr>
          <w:sz w:val="22"/>
          <w:szCs w:val="22"/>
        </w:rPr>
        <w:t>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7b2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3"/>
    <w:uiPriority w:val="99"/>
    <w:semiHidden/>
    <w:qFormat/>
    <w:rsid w:val="00527b26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Body Text Indent"/>
    <w:basedOn w:val="Normal"/>
    <w:link w:val="a4"/>
    <w:uiPriority w:val="99"/>
    <w:semiHidden/>
    <w:unhideWhenUsed/>
    <w:rsid w:val="00527b26"/>
    <w:pPr>
      <w:spacing w:before="0" w:after="120"/>
      <w:ind w:left="283" w:hanging="0"/>
    </w:pPr>
    <w:rPr/>
  </w:style>
  <w:style w:type="paragraph" w:styleId="ConsPlusNormal" w:customStyle="1">
    <w:name w:val="ConsPlusNormal"/>
    <w:qFormat/>
    <w:rsid w:val="00527b26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LibreOffice/7.0.6.2$Linux_X86_64 LibreOffice_project/00$Build-2</Application>
  <AppVersion>15.0000</AppVersion>
  <Pages>1</Pages>
  <Words>455</Words>
  <Characters>3246</Characters>
  <CharactersWithSpaces>3718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2017-02-10T07:48:00Z</dcterms:created>
  <dc:creator>Андрей</dc:creator>
  <dc:description/>
  <dc:language>ru-RU</dc:language>
  <cp:lastModifiedBy/>
  <dcterms:modified xsi:type="dcterms:W3CDTF">2024-01-26T12:20:46Z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